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9557" w14:textId="07DF448E" w:rsidR="0073116C" w:rsidRPr="00BE4CCD" w:rsidRDefault="0073116C" w:rsidP="0073116C">
      <w:pPr>
        <w:rPr>
          <w:rFonts w:asciiTheme="majorEastAsia" w:eastAsiaTheme="majorEastAsia" w:hAnsiTheme="majorEastAsia"/>
          <w:sz w:val="21"/>
          <w:szCs w:val="21"/>
        </w:rPr>
      </w:pPr>
      <w:r w:rsidRPr="00BE4CCD">
        <w:rPr>
          <w:rFonts w:asciiTheme="majorEastAsia" w:eastAsiaTheme="majorEastAsia" w:hAnsiTheme="majorEastAsia"/>
          <w:sz w:val="21"/>
          <w:szCs w:val="21"/>
        </w:rPr>
        <w:t>20</w:t>
      </w:r>
      <w:r w:rsidR="00A36E63">
        <w:rPr>
          <w:rFonts w:asciiTheme="majorEastAsia" w:eastAsiaTheme="majorEastAsia" w:hAnsiTheme="majorEastAsia" w:hint="eastAsia"/>
          <w:sz w:val="21"/>
          <w:szCs w:val="21"/>
        </w:rPr>
        <w:t>2</w:t>
      </w:r>
      <w:r w:rsidR="00D23655">
        <w:rPr>
          <w:rFonts w:asciiTheme="majorEastAsia" w:eastAsiaTheme="majorEastAsia" w:hAnsiTheme="majorEastAsia" w:hint="eastAsia"/>
          <w:sz w:val="21"/>
          <w:szCs w:val="21"/>
        </w:rPr>
        <w:t>1</w:t>
      </w:r>
      <w:r w:rsidRPr="00BE4CCD">
        <w:rPr>
          <w:rFonts w:asciiTheme="majorEastAsia" w:eastAsiaTheme="majorEastAsia" w:hAnsiTheme="majorEastAsia" w:hint="eastAsia"/>
          <w:sz w:val="21"/>
          <w:szCs w:val="21"/>
        </w:rPr>
        <w:t>年　環境計画・保存演習Ⅰ　第2課題</w:t>
      </w:r>
    </w:p>
    <w:p w14:paraId="205407E5" w14:textId="0FA54E67" w:rsidR="00796291" w:rsidRPr="00BE4CCD" w:rsidRDefault="0073116C">
      <w:pPr>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都市計画課題用</w:t>
      </w:r>
    </w:p>
    <w:p w14:paraId="52BF9523" w14:textId="77777777" w:rsidR="0073116C" w:rsidRPr="00BE4CCD" w:rsidRDefault="0073116C" w:rsidP="0073116C">
      <w:pPr>
        <w:jc w:val="right"/>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渡邉</w:t>
      </w:r>
    </w:p>
    <w:p w14:paraId="1AC93B5B" w14:textId="77777777" w:rsidR="0073116C" w:rsidRPr="00BE4CCD" w:rsidRDefault="0073116C" w:rsidP="0073116C">
      <w:pPr>
        <w:jc w:val="left"/>
        <w:rPr>
          <w:rFonts w:asciiTheme="majorEastAsia" w:eastAsiaTheme="majorEastAsia" w:hAnsiTheme="majorEastAsia"/>
          <w:sz w:val="21"/>
          <w:szCs w:val="21"/>
        </w:rPr>
      </w:pPr>
      <w:r w:rsidRPr="00BE4CCD">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14:anchorId="7206C1AB" wp14:editId="0840B54F">
                <wp:simplePos x="0" y="0"/>
                <wp:positionH relativeFrom="column">
                  <wp:posOffset>24765</wp:posOffset>
                </wp:positionH>
                <wp:positionV relativeFrom="paragraph">
                  <wp:posOffset>148590</wp:posOffset>
                </wp:positionV>
                <wp:extent cx="54483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5448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FE4B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1.7pt" to="430.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" strokecolor="black [3213]" strokeweight=".5pt">
                <v:stroke joinstyle="miter"/>
              </v:line>
            </w:pict>
          </mc:Fallback>
        </mc:AlternateContent>
      </w:r>
    </w:p>
    <w:p w14:paraId="7ADC80BD" w14:textId="1699D3DE" w:rsidR="0073116C" w:rsidRPr="00BE4CCD" w:rsidRDefault="00BE4CCD" w:rsidP="0073116C">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3116C" w:rsidRPr="00BE4CCD">
        <w:rPr>
          <w:rFonts w:asciiTheme="majorEastAsia" w:eastAsiaTheme="majorEastAsia" w:hAnsiTheme="majorEastAsia" w:hint="eastAsia"/>
          <w:sz w:val="21"/>
          <w:szCs w:val="21"/>
        </w:rPr>
        <w:t>テーマ</w:t>
      </w:r>
      <w:r>
        <w:rPr>
          <w:rFonts w:asciiTheme="majorEastAsia" w:eastAsiaTheme="majorEastAsia" w:hAnsiTheme="majorEastAsia" w:hint="eastAsia"/>
          <w:sz w:val="21"/>
          <w:szCs w:val="21"/>
        </w:rPr>
        <w:t>】</w:t>
      </w:r>
    </w:p>
    <w:p w14:paraId="240CF66C" w14:textId="1CC3281F" w:rsidR="00BE4CCD" w:rsidRPr="00BE4CCD" w:rsidRDefault="00BE4CCD" w:rsidP="0073116C">
      <w:pPr>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文化財チームと連携し</w:t>
      </w:r>
    </w:p>
    <w:p w14:paraId="7843D03D" w14:textId="77777777" w:rsidR="0073116C" w:rsidRPr="00BE4CCD" w:rsidRDefault="0073116C" w:rsidP="0073116C">
      <w:pPr>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「空き家まちづくり計画」と</w:t>
      </w:r>
    </w:p>
    <w:p w14:paraId="5C989E7B" w14:textId="77777777" w:rsidR="0073116C" w:rsidRPr="00BE4CCD" w:rsidRDefault="0073116C" w:rsidP="0073116C">
      <w:pPr>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「ランドマークになる文化財建造物がある地域づくり」</w:t>
      </w:r>
    </w:p>
    <w:p w14:paraId="6604CB4B" w14:textId="77777777" w:rsidR="0073116C" w:rsidRPr="00BE4CCD" w:rsidRDefault="0073116C" w:rsidP="0073116C">
      <w:pPr>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を計画せよ。</w:t>
      </w:r>
    </w:p>
    <w:p w14:paraId="60F7EAB0" w14:textId="77777777" w:rsidR="0073116C" w:rsidRPr="00BE4CCD" w:rsidRDefault="0073116C" w:rsidP="0073116C">
      <w:pPr>
        <w:rPr>
          <w:rFonts w:asciiTheme="majorEastAsia" w:eastAsiaTheme="majorEastAsia" w:hAnsiTheme="majorEastAsia"/>
          <w:sz w:val="21"/>
          <w:szCs w:val="21"/>
        </w:rPr>
      </w:pPr>
    </w:p>
    <w:p w14:paraId="21F3581A" w14:textId="079C61AD" w:rsidR="0073116C" w:rsidRPr="00BE4CCD" w:rsidRDefault="00BE4CCD" w:rsidP="0073116C">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3116C" w:rsidRPr="00BE4CCD">
        <w:rPr>
          <w:rFonts w:asciiTheme="majorEastAsia" w:eastAsiaTheme="majorEastAsia" w:hAnsiTheme="majorEastAsia" w:hint="eastAsia"/>
          <w:sz w:val="21"/>
          <w:szCs w:val="21"/>
        </w:rPr>
        <w:t>対象地域</w:t>
      </w:r>
      <w:r>
        <w:rPr>
          <w:rFonts w:asciiTheme="majorEastAsia" w:eastAsiaTheme="majorEastAsia" w:hAnsiTheme="majorEastAsia" w:hint="eastAsia"/>
          <w:sz w:val="21"/>
          <w:szCs w:val="21"/>
        </w:rPr>
        <w:t>】</w:t>
      </w:r>
    </w:p>
    <w:p w14:paraId="0F87A215" w14:textId="77777777" w:rsidR="0073116C" w:rsidRPr="00BE4CCD" w:rsidRDefault="0073116C" w:rsidP="0073116C">
      <w:pPr>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水道公園の利用圏域と考えられる地区</w:t>
      </w:r>
    </w:p>
    <w:p w14:paraId="6161C1CA" w14:textId="77777777" w:rsidR="0073116C" w:rsidRPr="00BE4CCD" w:rsidRDefault="0073116C" w:rsidP="0073116C">
      <w:pPr>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（おおよそ水道町1～4丁目および中島1~5丁目）</w:t>
      </w:r>
    </w:p>
    <w:p w14:paraId="656A7C07" w14:textId="77777777" w:rsidR="00BE4CCD" w:rsidRDefault="00BE4CCD" w:rsidP="0073116C">
      <w:pPr>
        <w:jc w:val="left"/>
        <w:rPr>
          <w:rFonts w:asciiTheme="majorEastAsia" w:eastAsiaTheme="majorEastAsia" w:hAnsiTheme="majorEastAsia"/>
          <w:sz w:val="21"/>
          <w:szCs w:val="21"/>
        </w:rPr>
      </w:pPr>
    </w:p>
    <w:p w14:paraId="7E544B21" w14:textId="613352C1" w:rsidR="0073116C" w:rsidRPr="00BE4CCD" w:rsidRDefault="00BE4CCD" w:rsidP="0073116C">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【推奨ステップ】</w:t>
      </w:r>
    </w:p>
    <w:p w14:paraId="3679EB1D" w14:textId="77777777" w:rsidR="00185A1F" w:rsidRDefault="00185A1F" w:rsidP="0073116C">
      <w:pPr>
        <w:jc w:val="left"/>
        <w:rPr>
          <w:rFonts w:asciiTheme="majorEastAsia" w:eastAsiaTheme="majorEastAsia" w:hAnsiTheme="majorEastAsia"/>
          <w:sz w:val="21"/>
          <w:szCs w:val="21"/>
          <w:u w:val="double"/>
        </w:rPr>
      </w:pPr>
    </w:p>
    <w:p w14:paraId="02D32EA6" w14:textId="0E538DF7" w:rsidR="0073116C" w:rsidRPr="00BE4CCD" w:rsidRDefault="0073116C" w:rsidP="0073116C">
      <w:pPr>
        <w:jc w:val="left"/>
        <w:rPr>
          <w:rFonts w:asciiTheme="majorEastAsia" w:eastAsiaTheme="majorEastAsia" w:hAnsiTheme="majorEastAsia"/>
          <w:sz w:val="21"/>
          <w:szCs w:val="21"/>
          <w:u w:val="double"/>
        </w:rPr>
      </w:pPr>
      <w:r w:rsidRPr="00BE4CCD">
        <w:rPr>
          <w:rFonts w:asciiTheme="majorEastAsia" w:eastAsiaTheme="majorEastAsia" w:hAnsiTheme="majorEastAsia" w:hint="eastAsia"/>
          <w:sz w:val="21"/>
          <w:szCs w:val="21"/>
          <w:u w:val="double"/>
        </w:rPr>
        <w:t>空き家まちづくり計画については、</w:t>
      </w:r>
    </w:p>
    <w:p w14:paraId="08FFF987" w14:textId="37C81141" w:rsidR="00BE4CCD" w:rsidRPr="00BE4CCD" w:rsidRDefault="00BE4CCD" w:rsidP="0073116C">
      <w:pPr>
        <w:jc w:val="left"/>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以下のステップでプランを試作しつつ、文化財チームと協議して</w:t>
      </w:r>
      <w:r w:rsidR="00545B4A">
        <w:rPr>
          <w:rFonts w:asciiTheme="majorEastAsia" w:eastAsiaTheme="majorEastAsia" w:hAnsiTheme="majorEastAsia" w:hint="eastAsia"/>
          <w:sz w:val="21"/>
          <w:szCs w:val="21"/>
        </w:rPr>
        <w:t>共通のテーマをもつ</w:t>
      </w:r>
      <w:r w:rsidRPr="00BE4CCD">
        <w:rPr>
          <w:rFonts w:asciiTheme="majorEastAsia" w:eastAsiaTheme="majorEastAsia" w:hAnsiTheme="majorEastAsia" w:hint="eastAsia"/>
          <w:sz w:val="21"/>
          <w:szCs w:val="21"/>
        </w:rPr>
        <w:t>オリジナルプランに仕上げよ</w:t>
      </w:r>
    </w:p>
    <w:p w14:paraId="3AECE3EA" w14:textId="65C89BFC" w:rsidR="00BE4CCD" w:rsidRPr="00BE4CCD" w:rsidRDefault="00BE4CCD" w:rsidP="00BE4CCD">
      <w:pPr>
        <w:pStyle w:val="Default"/>
        <w:rPr>
          <w:rFonts w:asciiTheme="majorEastAsia" w:eastAsiaTheme="majorEastAsia" w:hAnsiTheme="majorEastAsia"/>
          <w:sz w:val="21"/>
          <w:szCs w:val="21"/>
          <w:bdr w:val="single" w:sz="4" w:space="0" w:color="auto"/>
        </w:rPr>
      </w:pPr>
      <w:r w:rsidRPr="00BE4CCD">
        <w:rPr>
          <w:rFonts w:asciiTheme="majorEastAsia" w:eastAsiaTheme="majorEastAsia" w:hAnsiTheme="majorEastAsia" w:hint="eastAsia"/>
          <w:sz w:val="21"/>
          <w:szCs w:val="21"/>
          <w:bdr w:val="single" w:sz="4" w:space="0" w:color="auto"/>
        </w:rPr>
        <w:t>ステップ</w:t>
      </w:r>
      <w:r>
        <w:rPr>
          <w:rFonts w:asciiTheme="majorEastAsia" w:eastAsiaTheme="majorEastAsia" w:hAnsiTheme="majorEastAsia" w:hint="eastAsia"/>
          <w:sz w:val="21"/>
          <w:szCs w:val="21"/>
          <w:bdr w:val="single" w:sz="4" w:space="0" w:color="auto"/>
        </w:rPr>
        <w:t>１</w:t>
      </w:r>
    </w:p>
    <w:p w14:paraId="2419E79B" w14:textId="26BDFCFE" w:rsidR="00BE4CCD" w:rsidRPr="00BE4CCD" w:rsidRDefault="0073116C" w:rsidP="00BE4CCD">
      <w:pPr>
        <w:pStyle w:val="Default"/>
        <w:rPr>
          <w:rFonts w:asciiTheme="majorEastAsia" w:eastAsiaTheme="majorEastAsia" w:hAnsiTheme="majorEastAsia"/>
          <w:b/>
          <w:bCs/>
          <w:color w:val="221E1F"/>
          <w:sz w:val="21"/>
          <w:szCs w:val="21"/>
        </w:rPr>
      </w:pPr>
      <w:r w:rsidRPr="00BE4CCD">
        <w:rPr>
          <w:rFonts w:asciiTheme="majorEastAsia" w:eastAsiaTheme="majorEastAsia" w:hAnsiTheme="majorEastAsia" w:hint="eastAsia"/>
          <w:sz w:val="21"/>
          <w:szCs w:val="21"/>
        </w:rPr>
        <w:t>参考</w:t>
      </w:r>
      <w:r w:rsidR="00BE4CCD" w:rsidRPr="00BE4CCD">
        <w:rPr>
          <w:rFonts w:asciiTheme="majorEastAsia" w:eastAsiaTheme="majorEastAsia" w:hAnsiTheme="majorEastAsia" w:hint="eastAsia"/>
          <w:sz w:val="21"/>
          <w:szCs w:val="21"/>
        </w:rPr>
        <w:t>資料１</w:t>
      </w:r>
      <w:r w:rsidR="00BE4CCD">
        <w:rPr>
          <w:rFonts w:asciiTheme="majorEastAsia" w:eastAsiaTheme="majorEastAsia" w:hAnsiTheme="majorEastAsia" w:hint="eastAsia"/>
          <w:sz w:val="21"/>
          <w:szCs w:val="21"/>
        </w:rPr>
        <w:t>（</w:t>
      </w:r>
      <w:r w:rsidR="00BE4CCD" w:rsidRPr="00BE4CCD">
        <w:rPr>
          <w:rFonts w:asciiTheme="majorEastAsia" w:eastAsiaTheme="majorEastAsia" w:hAnsiTheme="majorEastAsia" w:hint="eastAsia"/>
          <w:b/>
          <w:bCs/>
          <w:color w:val="221E1F"/>
          <w:sz w:val="21"/>
          <w:szCs w:val="21"/>
        </w:rPr>
        <w:t>「空き家活用まちづくり計画」作成への市民参加手法の開発</w:t>
      </w:r>
      <w:r w:rsidR="00BE4CCD">
        <w:rPr>
          <w:rFonts w:asciiTheme="majorEastAsia" w:eastAsiaTheme="majorEastAsia" w:hAnsiTheme="majorEastAsia" w:hint="eastAsia"/>
          <w:b/>
          <w:bCs/>
          <w:color w:val="221E1F"/>
          <w:sz w:val="21"/>
          <w:szCs w:val="21"/>
        </w:rPr>
        <w:t>）</w:t>
      </w:r>
    </w:p>
    <w:p w14:paraId="7AB13AF1" w14:textId="626F6A01" w:rsidR="00261E8B" w:rsidRDefault="00BE4CCD" w:rsidP="00BE4CCD">
      <w:pPr>
        <w:pStyle w:val="Default"/>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表</w:t>
      </w:r>
      <w:r w:rsidR="0073116C" w:rsidRPr="00BE4CCD">
        <w:rPr>
          <w:rFonts w:asciiTheme="majorEastAsia" w:eastAsiaTheme="majorEastAsia" w:hAnsiTheme="majorEastAsia" w:hint="eastAsia"/>
          <w:sz w:val="21"/>
          <w:szCs w:val="21"/>
        </w:rPr>
        <w:t>１</w:t>
      </w:r>
      <w:r w:rsidRPr="00BE4CCD">
        <w:rPr>
          <w:rFonts w:asciiTheme="majorEastAsia" w:eastAsiaTheme="majorEastAsia" w:hAnsiTheme="majorEastAsia" w:hint="eastAsia"/>
          <w:sz w:val="21"/>
          <w:szCs w:val="21"/>
        </w:rPr>
        <w:t>「</w:t>
      </w:r>
      <w:r w:rsidR="0073116C" w:rsidRPr="00BE4CCD">
        <w:rPr>
          <w:rFonts w:asciiTheme="majorEastAsia" w:eastAsiaTheme="majorEastAsia" w:hAnsiTheme="majorEastAsia" w:hint="eastAsia"/>
          <w:sz w:val="21"/>
          <w:szCs w:val="21"/>
        </w:rPr>
        <w:t>空き家活用パターン</w:t>
      </w:r>
      <w:r w:rsidRPr="00BE4CCD">
        <w:rPr>
          <w:rFonts w:asciiTheme="majorEastAsia" w:eastAsiaTheme="majorEastAsia" w:hAnsiTheme="majorEastAsia" w:hint="eastAsia"/>
          <w:sz w:val="21"/>
          <w:szCs w:val="21"/>
        </w:rPr>
        <w:t>案」</w:t>
      </w:r>
      <w:r w:rsidR="0073116C" w:rsidRPr="00BE4CCD">
        <w:rPr>
          <w:rFonts w:asciiTheme="majorEastAsia" w:eastAsiaTheme="majorEastAsia" w:hAnsiTheme="majorEastAsia" w:hint="eastAsia"/>
          <w:sz w:val="21"/>
          <w:szCs w:val="21"/>
        </w:rPr>
        <w:t>の対象地域バージョンを作成し</w:t>
      </w:r>
      <w:r w:rsidR="00261E8B" w:rsidRPr="00BE4CCD">
        <w:rPr>
          <w:rFonts w:asciiTheme="majorEastAsia" w:eastAsiaTheme="majorEastAsia" w:hAnsiTheme="majorEastAsia" w:hint="eastAsia"/>
          <w:sz w:val="21"/>
          <w:szCs w:val="21"/>
        </w:rPr>
        <w:t>ながら、</w:t>
      </w:r>
    </w:p>
    <w:p w14:paraId="67429203" w14:textId="25097BD3" w:rsidR="00545B4A" w:rsidRDefault="00545B4A" w:rsidP="00BE4CCD">
      <w:pPr>
        <w:pStyle w:val="Default"/>
        <w:rPr>
          <w:rFonts w:asciiTheme="majorEastAsia" w:eastAsiaTheme="majorEastAsia" w:hAnsiTheme="majorEastAsia"/>
          <w:sz w:val="21"/>
          <w:szCs w:val="21"/>
        </w:rPr>
      </w:pPr>
      <w:r>
        <w:rPr>
          <w:rFonts w:asciiTheme="majorEastAsia" w:eastAsiaTheme="majorEastAsia" w:hAnsiTheme="majorEastAsia" w:hint="eastAsia"/>
          <w:sz w:val="21"/>
          <w:szCs w:val="21"/>
        </w:rPr>
        <w:t>参考資料１－３をベースに現地を確認する踏査を</w:t>
      </w:r>
      <w:r w:rsidR="00A36E63">
        <w:rPr>
          <w:rFonts w:asciiTheme="majorEastAsia" w:eastAsiaTheme="majorEastAsia" w:hAnsiTheme="majorEastAsia" w:hint="eastAsia"/>
          <w:sz w:val="21"/>
          <w:szCs w:val="21"/>
        </w:rPr>
        <w:t>今年度はバーチャル・サーベイで行う</w:t>
      </w:r>
    </w:p>
    <w:p w14:paraId="24E3831C" w14:textId="5C1510BA" w:rsidR="00BE4CCD" w:rsidRPr="00BE4CCD" w:rsidRDefault="00BE4CCD" w:rsidP="00BE4CCD">
      <w:pPr>
        <w:pStyle w:val="Default"/>
        <w:rPr>
          <w:rFonts w:asciiTheme="majorEastAsia" w:eastAsiaTheme="majorEastAsia" w:hAnsiTheme="majorEastAsia"/>
          <w:sz w:val="21"/>
          <w:szCs w:val="21"/>
          <w:bdr w:val="single" w:sz="4" w:space="0" w:color="auto"/>
        </w:rPr>
      </w:pPr>
      <w:r w:rsidRPr="00BE4CCD">
        <w:rPr>
          <w:rFonts w:asciiTheme="majorEastAsia" w:eastAsiaTheme="majorEastAsia" w:hAnsiTheme="majorEastAsia" w:hint="eastAsia"/>
          <w:sz w:val="21"/>
          <w:szCs w:val="21"/>
          <w:bdr w:val="single" w:sz="4" w:space="0" w:color="auto"/>
        </w:rPr>
        <w:t>ステップ</w:t>
      </w:r>
      <w:r>
        <w:rPr>
          <w:rFonts w:asciiTheme="majorEastAsia" w:eastAsiaTheme="majorEastAsia" w:hAnsiTheme="majorEastAsia" w:hint="eastAsia"/>
          <w:sz w:val="21"/>
          <w:szCs w:val="21"/>
          <w:bdr w:val="single" w:sz="4" w:space="0" w:color="auto"/>
        </w:rPr>
        <w:t>２</w:t>
      </w:r>
    </w:p>
    <w:p w14:paraId="7C2F28EF" w14:textId="021A1C8C" w:rsidR="0073116C" w:rsidRPr="00BE4CCD" w:rsidRDefault="00BE4CCD" w:rsidP="00BE4CCD">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文化財パートナー</w:t>
      </w:r>
      <w:r w:rsidR="00261E8B" w:rsidRPr="00BE4CCD">
        <w:rPr>
          <w:rFonts w:asciiTheme="majorEastAsia" w:eastAsiaTheme="majorEastAsia" w:hAnsiTheme="majorEastAsia" w:hint="eastAsia"/>
          <w:sz w:val="21"/>
          <w:szCs w:val="21"/>
        </w:rPr>
        <w:t>と検討し、</w:t>
      </w:r>
    </w:p>
    <w:p w14:paraId="384253A2" w14:textId="7ED51DA3" w:rsidR="0073116C" w:rsidRPr="00BE4CCD" w:rsidRDefault="00BE4CCD" w:rsidP="0073116C">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参考</w:t>
      </w:r>
      <w:r w:rsidR="0031425F">
        <w:rPr>
          <w:rFonts w:asciiTheme="majorEastAsia" w:eastAsiaTheme="majorEastAsia" w:hAnsiTheme="majorEastAsia" w:hint="eastAsia"/>
          <w:sz w:val="21"/>
          <w:szCs w:val="21"/>
        </w:rPr>
        <w:t>資料</w:t>
      </w:r>
      <w:r>
        <w:rPr>
          <w:rFonts w:asciiTheme="majorEastAsia" w:eastAsiaTheme="majorEastAsia" w:hAnsiTheme="majorEastAsia" w:hint="eastAsia"/>
          <w:sz w:val="21"/>
          <w:szCs w:val="21"/>
        </w:rPr>
        <w:t>１の</w:t>
      </w:r>
      <w:r w:rsidR="0073116C" w:rsidRPr="00BE4CCD">
        <w:rPr>
          <w:rFonts w:asciiTheme="majorEastAsia" w:eastAsiaTheme="majorEastAsia" w:hAnsiTheme="majorEastAsia" w:hint="eastAsia"/>
          <w:sz w:val="21"/>
          <w:szCs w:val="21"/>
        </w:rPr>
        <w:t>図７に示すような「空き家まちづくり計画」</w:t>
      </w:r>
      <w:r w:rsidRPr="00BE4CCD">
        <w:rPr>
          <w:rFonts w:asciiTheme="majorEastAsia" w:eastAsiaTheme="majorEastAsia" w:hAnsiTheme="majorEastAsia" w:hint="eastAsia"/>
          <w:sz w:val="21"/>
          <w:szCs w:val="21"/>
        </w:rPr>
        <w:t>のラフ計画を</w:t>
      </w:r>
      <w:r w:rsidR="00261E8B" w:rsidRPr="00BE4CCD">
        <w:rPr>
          <w:rFonts w:asciiTheme="majorEastAsia" w:eastAsiaTheme="majorEastAsia" w:hAnsiTheme="majorEastAsia" w:hint="eastAsia"/>
          <w:sz w:val="21"/>
          <w:szCs w:val="21"/>
        </w:rPr>
        <w:t xml:space="preserve">作成せよ　　　　　</w:t>
      </w:r>
    </w:p>
    <w:p w14:paraId="4BCFF071" w14:textId="2F2F84EA" w:rsidR="00BE4CCD" w:rsidRPr="00BE4CCD" w:rsidRDefault="00BE4CCD" w:rsidP="0073116C">
      <w:pPr>
        <w:jc w:val="left"/>
        <w:rPr>
          <w:rFonts w:asciiTheme="majorEastAsia" w:eastAsiaTheme="majorEastAsia" w:hAnsiTheme="majorEastAsia"/>
          <w:sz w:val="21"/>
          <w:szCs w:val="21"/>
          <w:bdr w:val="single" w:sz="4" w:space="0" w:color="auto"/>
        </w:rPr>
      </w:pPr>
      <w:r w:rsidRPr="00BE4CCD">
        <w:rPr>
          <w:rFonts w:asciiTheme="majorEastAsia" w:eastAsiaTheme="majorEastAsia" w:hAnsiTheme="majorEastAsia" w:hint="eastAsia"/>
          <w:sz w:val="21"/>
          <w:szCs w:val="21"/>
          <w:bdr w:val="single" w:sz="4" w:space="0" w:color="auto"/>
        </w:rPr>
        <w:t>ステップ</w:t>
      </w:r>
      <w:r>
        <w:rPr>
          <w:rFonts w:asciiTheme="majorEastAsia" w:eastAsiaTheme="majorEastAsia" w:hAnsiTheme="majorEastAsia" w:hint="eastAsia"/>
          <w:sz w:val="21"/>
          <w:szCs w:val="21"/>
          <w:bdr w:val="single" w:sz="4" w:space="0" w:color="auto"/>
        </w:rPr>
        <w:t>３</w:t>
      </w:r>
    </w:p>
    <w:p w14:paraId="0914B61E" w14:textId="5520C8EA" w:rsidR="00261E8B" w:rsidRPr="00BE4CCD" w:rsidRDefault="00261E8B" w:rsidP="00BE4CCD">
      <w:pPr>
        <w:jc w:val="left"/>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つるおかランドバンク（</w:t>
      </w:r>
      <w:hyperlink r:id="rId6" w:history="1">
        <w:r w:rsidRPr="00BE4CCD">
          <w:rPr>
            <w:rStyle w:val="a3"/>
            <w:rFonts w:asciiTheme="majorEastAsia" w:eastAsiaTheme="majorEastAsia" w:hAnsiTheme="majorEastAsia"/>
            <w:sz w:val="21"/>
            <w:szCs w:val="21"/>
          </w:rPr>
          <w:t>http://t-landbank.org/</w:t>
        </w:r>
      </w:hyperlink>
      <w:r w:rsidRPr="00BE4CCD">
        <w:rPr>
          <w:rFonts w:asciiTheme="majorEastAsia" w:eastAsiaTheme="majorEastAsia" w:hAnsiTheme="majorEastAsia" w:hint="eastAsia"/>
          <w:sz w:val="21"/>
          <w:szCs w:val="21"/>
        </w:rPr>
        <w:t>）を参考に、どのような仕組みを提案すれば、</w:t>
      </w:r>
      <w:r w:rsidR="00BE4CCD">
        <w:rPr>
          <w:rFonts w:asciiTheme="majorEastAsia" w:eastAsiaTheme="majorEastAsia" w:hAnsiTheme="majorEastAsia" w:hint="eastAsia"/>
          <w:sz w:val="21"/>
          <w:szCs w:val="21"/>
        </w:rPr>
        <w:t>ステップ２の計画</w:t>
      </w:r>
      <w:r w:rsidRPr="00BE4CCD">
        <w:rPr>
          <w:rFonts w:asciiTheme="majorEastAsia" w:eastAsiaTheme="majorEastAsia" w:hAnsiTheme="majorEastAsia" w:hint="eastAsia"/>
          <w:sz w:val="21"/>
          <w:szCs w:val="21"/>
        </w:rPr>
        <w:t>が実践できる</w:t>
      </w:r>
      <w:r w:rsidR="00BE4CCD">
        <w:rPr>
          <w:rFonts w:asciiTheme="majorEastAsia" w:eastAsiaTheme="majorEastAsia" w:hAnsiTheme="majorEastAsia" w:hint="eastAsia"/>
          <w:sz w:val="21"/>
          <w:szCs w:val="21"/>
        </w:rPr>
        <w:t>検討せよ</w:t>
      </w:r>
    </w:p>
    <w:p w14:paraId="7A9B4C06" w14:textId="7E3D7BB7" w:rsidR="00261E8B" w:rsidRDefault="00261E8B" w:rsidP="0073116C">
      <w:pPr>
        <w:jc w:val="left"/>
        <w:rPr>
          <w:rFonts w:asciiTheme="majorEastAsia" w:eastAsiaTheme="majorEastAsia" w:hAnsiTheme="majorEastAsia"/>
          <w:sz w:val="21"/>
          <w:szCs w:val="21"/>
        </w:rPr>
      </w:pPr>
    </w:p>
    <w:p w14:paraId="1DCCBA62" w14:textId="73075AC5" w:rsidR="00BE4CCD" w:rsidRDefault="00BE4CCD" w:rsidP="0073116C">
      <w:pPr>
        <w:jc w:val="left"/>
        <w:rPr>
          <w:rFonts w:asciiTheme="majorEastAsia" w:eastAsiaTheme="majorEastAsia" w:hAnsiTheme="majorEastAsia"/>
          <w:sz w:val="21"/>
          <w:szCs w:val="21"/>
          <w:u w:val="double"/>
        </w:rPr>
      </w:pPr>
      <w:r w:rsidRPr="00BE4CCD">
        <w:rPr>
          <w:rFonts w:asciiTheme="majorEastAsia" w:eastAsiaTheme="majorEastAsia" w:hAnsiTheme="majorEastAsia" w:hint="eastAsia"/>
          <w:sz w:val="21"/>
          <w:szCs w:val="21"/>
          <w:u w:val="double"/>
        </w:rPr>
        <w:t>ランドマークになる文化財建造物がある地域づくりについては</w:t>
      </w:r>
    </w:p>
    <w:p w14:paraId="4C1BB5D2" w14:textId="77777777" w:rsidR="00545B4A" w:rsidRPr="00BE4CCD" w:rsidRDefault="00545B4A" w:rsidP="00545B4A">
      <w:pPr>
        <w:jc w:val="left"/>
        <w:rPr>
          <w:rFonts w:asciiTheme="majorEastAsia" w:eastAsiaTheme="majorEastAsia" w:hAnsiTheme="majorEastAsia"/>
          <w:sz w:val="21"/>
          <w:szCs w:val="21"/>
        </w:rPr>
      </w:pPr>
      <w:r w:rsidRPr="00BE4CCD">
        <w:rPr>
          <w:rFonts w:asciiTheme="majorEastAsia" w:eastAsiaTheme="majorEastAsia" w:hAnsiTheme="majorEastAsia" w:hint="eastAsia"/>
          <w:sz w:val="21"/>
          <w:szCs w:val="21"/>
        </w:rPr>
        <w:t>以下のステップでプランを試作しつつ、文化財チームと協議して</w:t>
      </w:r>
      <w:r>
        <w:rPr>
          <w:rFonts w:asciiTheme="majorEastAsia" w:eastAsiaTheme="majorEastAsia" w:hAnsiTheme="majorEastAsia" w:hint="eastAsia"/>
          <w:sz w:val="21"/>
          <w:szCs w:val="21"/>
        </w:rPr>
        <w:t>共通のテーマをもつ</w:t>
      </w:r>
      <w:r w:rsidRPr="00BE4CCD">
        <w:rPr>
          <w:rFonts w:asciiTheme="majorEastAsia" w:eastAsiaTheme="majorEastAsia" w:hAnsiTheme="majorEastAsia" w:hint="eastAsia"/>
          <w:sz w:val="21"/>
          <w:szCs w:val="21"/>
        </w:rPr>
        <w:t>オリジナルプランに仕上げよ</w:t>
      </w:r>
    </w:p>
    <w:p w14:paraId="79BF8DD4" w14:textId="77777777" w:rsidR="00545B4A" w:rsidRPr="0031425F" w:rsidRDefault="00545B4A" w:rsidP="0073116C">
      <w:pPr>
        <w:jc w:val="left"/>
        <w:rPr>
          <w:rFonts w:asciiTheme="majorEastAsia" w:eastAsiaTheme="majorEastAsia" w:hAnsiTheme="majorEastAsia"/>
          <w:sz w:val="21"/>
          <w:szCs w:val="21"/>
          <w:bdr w:val="single" w:sz="4" w:space="0" w:color="auto"/>
        </w:rPr>
      </w:pPr>
      <w:r w:rsidRPr="0031425F">
        <w:rPr>
          <w:rFonts w:asciiTheme="majorEastAsia" w:eastAsiaTheme="majorEastAsia" w:hAnsiTheme="majorEastAsia" w:hint="eastAsia"/>
          <w:sz w:val="21"/>
          <w:szCs w:val="21"/>
          <w:bdr w:val="single" w:sz="4" w:space="0" w:color="auto"/>
        </w:rPr>
        <w:t>ステップ１</w:t>
      </w:r>
    </w:p>
    <w:p w14:paraId="0457B117" w14:textId="5D246672" w:rsidR="0031425F" w:rsidRDefault="0031425F" w:rsidP="0073116C">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参考資料２を通読してから</w:t>
      </w:r>
    </w:p>
    <w:p w14:paraId="2E45E657" w14:textId="24C44C11" w:rsidR="00BE4CCD" w:rsidRDefault="00545B4A" w:rsidP="0073116C">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ランドマークを景観材として眺望に</w:t>
      </w:r>
      <w:r w:rsidR="0031425F">
        <w:rPr>
          <w:rFonts w:asciiTheme="majorEastAsia" w:eastAsiaTheme="majorEastAsia" w:hAnsiTheme="majorEastAsia" w:hint="eastAsia"/>
          <w:sz w:val="21"/>
          <w:szCs w:val="21"/>
        </w:rPr>
        <w:t>活用するか、しないか、検討する。</w:t>
      </w:r>
    </w:p>
    <w:p w14:paraId="1A5A1A78" w14:textId="62E4EA53" w:rsidR="0031425F" w:rsidRDefault="0031425F" w:rsidP="0073116C">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する場合、最高高さ制限を導入するか、高度地区をより厳しくするか、など検討する。</w:t>
      </w:r>
    </w:p>
    <w:p w14:paraId="7BFDF33C" w14:textId="26CEA26E" w:rsidR="0031425F" w:rsidRDefault="0031425F" w:rsidP="0073116C">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なお、</w:t>
      </w:r>
    </w:p>
    <w:p w14:paraId="5B718CC3" w14:textId="6990EE2A" w:rsidR="0031425F" w:rsidRDefault="0031425F" w:rsidP="0073116C">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今回の対象地域の大部分は、第1種住居専用地域（建蔽率60%、容積200%）で第3種高度地区である。</w:t>
      </w:r>
    </w:p>
    <w:p w14:paraId="7FC4BC59" w14:textId="4B7A795C" w:rsidR="0031425F" w:rsidRDefault="0031425F" w:rsidP="0073116C">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＊第3種高度地区の一般的な規制</w:t>
      </w:r>
    </w:p>
    <w:p w14:paraId="33D72C31" w14:textId="348EAC92" w:rsidR="0031425F" w:rsidRDefault="0031425F" w:rsidP="0073116C">
      <w:pPr>
        <w:jc w:val="left"/>
        <w:rPr>
          <w:rFonts w:asciiTheme="majorEastAsia" w:eastAsiaTheme="majorEastAsia" w:hAnsiTheme="majorEastAsia"/>
          <w:sz w:val="21"/>
          <w:szCs w:val="21"/>
        </w:rPr>
      </w:pPr>
      <w:r>
        <w:rPr>
          <w:noProof/>
        </w:rPr>
        <w:drawing>
          <wp:inline distT="0" distB="0" distL="0" distR="0" wp14:anchorId="7CBF889B" wp14:editId="5AE8AA74">
            <wp:extent cx="2030095" cy="2169795"/>
            <wp:effectExtent l="0" t="0" r="8255" b="1905"/>
            <wp:docPr id="2" name="図 2" descr="第三種高度地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第三種高度地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095" cy="2169795"/>
                    </a:xfrm>
                    <a:prstGeom prst="rect">
                      <a:avLst/>
                    </a:prstGeom>
                    <a:noFill/>
                    <a:ln>
                      <a:noFill/>
                    </a:ln>
                  </pic:spPr>
                </pic:pic>
              </a:graphicData>
            </a:graphic>
          </wp:inline>
        </w:drawing>
      </w:r>
    </w:p>
    <w:p w14:paraId="607F1C6D" w14:textId="1EF74BB4" w:rsidR="0031425F" w:rsidRDefault="0031425F" w:rsidP="0073116C">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ちなみに　以下は第１種高度地区　　　　　　　第2種高度地区</w:t>
      </w:r>
    </w:p>
    <w:p w14:paraId="250F6421" w14:textId="02FE5403" w:rsidR="0031425F" w:rsidRDefault="0031425F" w:rsidP="0073116C">
      <w:pPr>
        <w:jc w:val="left"/>
        <w:rPr>
          <w:noProof/>
        </w:rPr>
      </w:pPr>
      <w:r>
        <w:rPr>
          <w:noProof/>
        </w:rPr>
        <w:drawing>
          <wp:inline distT="0" distB="0" distL="0" distR="0" wp14:anchorId="658C6C7E" wp14:editId="572B19C7">
            <wp:extent cx="2030095" cy="2169795"/>
            <wp:effectExtent l="0" t="0" r="8255" b="1905"/>
            <wp:docPr id="3" name="図 3" descr="第一種高度地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第一種高度地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2169795"/>
                    </a:xfrm>
                    <a:prstGeom prst="rect">
                      <a:avLst/>
                    </a:prstGeom>
                    <a:noFill/>
                    <a:ln>
                      <a:noFill/>
                    </a:ln>
                  </pic:spPr>
                </pic:pic>
              </a:graphicData>
            </a:graphic>
          </wp:inline>
        </w:drawing>
      </w:r>
      <w:r w:rsidRPr="0031425F">
        <w:rPr>
          <w:noProof/>
        </w:rPr>
        <w:t xml:space="preserve"> </w:t>
      </w:r>
      <w:r>
        <w:rPr>
          <w:noProof/>
        </w:rPr>
        <w:drawing>
          <wp:inline distT="0" distB="0" distL="0" distR="0" wp14:anchorId="25EB7C60" wp14:editId="560F238C">
            <wp:extent cx="2030095" cy="2169795"/>
            <wp:effectExtent l="0" t="0" r="8255" b="1905"/>
            <wp:docPr id="4" name="図 4" descr="第二種高度地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第二種高度地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2169795"/>
                    </a:xfrm>
                    <a:prstGeom prst="rect">
                      <a:avLst/>
                    </a:prstGeom>
                    <a:noFill/>
                    <a:ln>
                      <a:noFill/>
                    </a:ln>
                  </pic:spPr>
                </pic:pic>
              </a:graphicData>
            </a:graphic>
          </wp:inline>
        </w:drawing>
      </w:r>
    </w:p>
    <w:p w14:paraId="71E9B31B" w14:textId="76B0349D" w:rsidR="0031425F" w:rsidRDefault="0031425F" w:rsidP="0073116C">
      <w:pPr>
        <w:jc w:val="left"/>
        <w:rPr>
          <w:noProof/>
        </w:rPr>
      </w:pPr>
    </w:p>
    <w:p w14:paraId="60DF62D8" w14:textId="101FFDDA" w:rsidR="0031425F" w:rsidRDefault="0031425F" w:rsidP="0073116C">
      <w:pPr>
        <w:jc w:val="left"/>
        <w:rPr>
          <w:rFonts w:asciiTheme="majorEastAsia" w:eastAsiaTheme="majorEastAsia" w:hAnsiTheme="majorEastAsia"/>
          <w:noProof/>
          <w:sz w:val="21"/>
          <w:szCs w:val="21"/>
          <w:bdr w:val="single" w:sz="4" w:space="0" w:color="auto"/>
        </w:rPr>
      </w:pPr>
      <w:r w:rsidRPr="0031425F">
        <w:rPr>
          <w:rFonts w:asciiTheme="majorEastAsia" w:eastAsiaTheme="majorEastAsia" w:hAnsiTheme="majorEastAsia" w:hint="eastAsia"/>
          <w:noProof/>
          <w:sz w:val="21"/>
          <w:szCs w:val="21"/>
          <w:bdr w:val="single" w:sz="4" w:space="0" w:color="auto"/>
        </w:rPr>
        <w:t>ステップ２</w:t>
      </w:r>
    </w:p>
    <w:p w14:paraId="365A5648" w14:textId="2710F63A" w:rsidR="0031425F" w:rsidRPr="00903D22" w:rsidRDefault="0031425F" w:rsidP="0073116C">
      <w:pPr>
        <w:jc w:val="left"/>
        <w:rPr>
          <w:rFonts w:asciiTheme="majorEastAsia" w:eastAsiaTheme="majorEastAsia" w:hAnsiTheme="majorEastAsia"/>
          <w:sz w:val="21"/>
          <w:szCs w:val="21"/>
        </w:rPr>
      </w:pPr>
      <w:r w:rsidRPr="00903D22">
        <w:rPr>
          <w:rFonts w:asciiTheme="majorEastAsia" w:eastAsiaTheme="majorEastAsia" w:hAnsiTheme="majorEastAsia" w:hint="eastAsia"/>
          <w:noProof/>
          <w:sz w:val="21"/>
          <w:szCs w:val="21"/>
        </w:rPr>
        <w:t>高さは制限しても、</w:t>
      </w:r>
      <w:r w:rsidR="00903D22" w:rsidRPr="00903D22">
        <w:rPr>
          <w:rFonts w:asciiTheme="majorEastAsia" w:eastAsiaTheme="majorEastAsia" w:hAnsiTheme="majorEastAsia" w:hint="eastAsia"/>
          <w:noProof/>
          <w:sz w:val="21"/>
          <w:szCs w:val="21"/>
        </w:rPr>
        <w:t>水道タンクは実は高さが低くて眺望が得られない</w:t>
      </w:r>
      <w:r w:rsidR="00903D22">
        <w:rPr>
          <w:rFonts w:asciiTheme="majorEastAsia" w:eastAsiaTheme="majorEastAsia" w:hAnsiTheme="majorEastAsia" w:hint="eastAsia"/>
          <w:noProof/>
          <w:sz w:val="21"/>
          <w:szCs w:val="21"/>
        </w:rPr>
        <w:t>と判断した場合（または、眺望に加え、そのほかの街並みデザインも計画したいと欲張りプランを選択した場合）、高さ制限以外の他の手段（色、素材、看板等）での景観まちづくりとして、どんなテクニックがありうるか、検討し、プランを作る</w:t>
      </w:r>
    </w:p>
    <w:sectPr w:rsidR="0031425F" w:rsidRPr="00903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10F2" w14:textId="77777777" w:rsidR="00E67B7C" w:rsidRDefault="00E67B7C" w:rsidP="008E2B86">
      <w:r>
        <w:separator/>
      </w:r>
    </w:p>
  </w:endnote>
  <w:endnote w:type="continuationSeparator" w:id="0">
    <w:p w14:paraId="2BA30FCE" w14:textId="77777777" w:rsidR="00E67B7C" w:rsidRDefault="00E67B7C" w:rsidP="008E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Shin Go Pro M">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2976" w14:textId="77777777" w:rsidR="00E67B7C" w:rsidRDefault="00E67B7C" w:rsidP="008E2B86">
      <w:r>
        <w:separator/>
      </w:r>
    </w:p>
  </w:footnote>
  <w:footnote w:type="continuationSeparator" w:id="0">
    <w:p w14:paraId="0B88820A" w14:textId="77777777" w:rsidR="00E67B7C" w:rsidRDefault="00E67B7C" w:rsidP="008E2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16C"/>
    <w:rsid w:val="000F09A7"/>
    <w:rsid w:val="00185A1F"/>
    <w:rsid w:val="00261E8B"/>
    <w:rsid w:val="0031425F"/>
    <w:rsid w:val="0036349B"/>
    <w:rsid w:val="003E4B00"/>
    <w:rsid w:val="00545B4A"/>
    <w:rsid w:val="0073116C"/>
    <w:rsid w:val="00796291"/>
    <w:rsid w:val="007F2B50"/>
    <w:rsid w:val="008E2B86"/>
    <w:rsid w:val="00903D22"/>
    <w:rsid w:val="00A36E63"/>
    <w:rsid w:val="00A47BDC"/>
    <w:rsid w:val="00AE5772"/>
    <w:rsid w:val="00BE4CCD"/>
    <w:rsid w:val="00C97495"/>
    <w:rsid w:val="00D23655"/>
    <w:rsid w:val="00E6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2B4C45"/>
  <w15:chartTrackingRefBased/>
  <w15:docId w15:val="{6B68F67C-280F-4ECD-94CE-28A5BFAA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16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1E8B"/>
    <w:rPr>
      <w:color w:val="0563C1" w:themeColor="hyperlink"/>
      <w:u w:val="single"/>
    </w:rPr>
  </w:style>
  <w:style w:type="character" w:styleId="a4">
    <w:name w:val="Unresolved Mention"/>
    <w:basedOn w:val="a0"/>
    <w:uiPriority w:val="99"/>
    <w:semiHidden/>
    <w:unhideWhenUsed/>
    <w:rsid w:val="00261E8B"/>
    <w:rPr>
      <w:color w:val="808080"/>
      <w:shd w:val="clear" w:color="auto" w:fill="E6E6E6"/>
    </w:rPr>
  </w:style>
  <w:style w:type="paragraph" w:styleId="a5">
    <w:name w:val="header"/>
    <w:basedOn w:val="a"/>
    <w:link w:val="a6"/>
    <w:uiPriority w:val="99"/>
    <w:unhideWhenUsed/>
    <w:rsid w:val="008E2B86"/>
    <w:pPr>
      <w:tabs>
        <w:tab w:val="center" w:pos="4252"/>
        <w:tab w:val="right" w:pos="8504"/>
      </w:tabs>
      <w:snapToGrid w:val="0"/>
    </w:pPr>
  </w:style>
  <w:style w:type="character" w:customStyle="1" w:styleId="a6">
    <w:name w:val="ヘッダー (文字)"/>
    <w:basedOn w:val="a0"/>
    <w:link w:val="a5"/>
    <w:uiPriority w:val="99"/>
    <w:rsid w:val="008E2B86"/>
    <w:rPr>
      <w:sz w:val="24"/>
      <w:szCs w:val="24"/>
    </w:rPr>
  </w:style>
  <w:style w:type="paragraph" w:styleId="a7">
    <w:name w:val="footer"/>
    <w:basedOn w:val="a"/>
    <w:link w:val="a8"/>
    <w:uiPriority w:val="99"/>
    <w:unhideWhenUsed/>
    <w:rsid w:val="008E2B86"/>
    <w:pPr>
      <w:tabs>
        <w:tab w:val="center" w:pos="4252"/>
        <w:tab w:val="right" w:pos="8504"/>
      </w:tabs>
      <w:snapToGrid w:val="0"/>
    </w:pPr>
  </w:style>
  <w:style w:type="character" w:customStyle="1" w:styleId="a8">
    <w:name w:val="フッター (文字)"/>
    <w:basedOn w:val="a0"/>
    <w:link w:val="a7"/>
    <w:uiPriority w:val="99"/>
    <w:rsid w:val="008E2B86"/>
    <w:rPr>
      <w:sz w:val="24"/>
      <w:szCs w:val="24"/>
    </w:rPr>
  </w:style>
  <w:style w:type="paragraph" w:customStyle="1" w:styleId="Default">
    <w:name w:val="Default"/>
    <w:rsid w:val="00BE4CCD"/>
    <w:pPr>
      <w:widowControl w:val="0"/>
      <w:autoSpaceDE w:val="0"/>
      <w:autoSpaceDN w:val="0"/>
      <w:adjustRightInd w:val="0"/>
    </w:pPr>
    <w:rPr>
      <w:rFonts w:ascii="A-OTF Shin Go Pro M" w:eastAsia="A-OTF Shin Go Pro M" w:cs="A-OTF Shin Go Pro 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landbank.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渡辺誠介</dc:creator>
  <cp:keywords/>
  <dc:description/>
  <cp:lastModifiedBy>渡辺 誠介</cp:lastModifiedBy>
  <cp:revision>2</cp:revision>
  <dcterms:created xsi:type="dcterms:W3CDTF">2021-06-14T03:04:00Z</dcterms:created>
  <dcterms:modified xsi:type="dcterms:W3CDTF">2021-06-14T03:04:00Z</dcterms:modified>
</cp:coreProperties>
</file>